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0C" w:rsidRDefault="00E84251">
      <w:pPr>
        <w:pStyle w:val="Heading1"/>
        <w:ind w:left="1469"/>
      </w:pPr>
      <w:r>
        <w:t xml:space="preserve">English Teacher to teach in Chinese University </w:t>
      </w:r>
    </w:p>
    <w:p w:rsidR="00565A0C" w:rsidRDefault="00E84251">
      <w:pPr>
        <w:ind w:left="-5"/>
      </w:pPr>
      <w:r>
        <w:t xml:space="preserve">Griffith College has a partnership agreement with Hebei Finance University in China.  </w:t>
      </w:r>
    </w:p>
    <w:p w:rsidR="00565A0C" w:rsidRDefault="00E84251">
      <w:pPr>
        <w:ind w:left="-5"/>
      </w:pPr>
      <w:r>
        <w:t xml:space="preserve">Students commence their degree programme in Hebei Finance University, learning </w:t>
      </w:r>
    </w:p>
    <w:p w:rsidR="00565A0C" w:rsidRDefault="00E84251">
      <w:pPr>
        <w:spacing w:after="0" w:line="380" w:lineRule="auto"/>
        <w:ind w:left="-5"/>
      </w:pPr>
      <w:r>
        <w:t xml:space="preserve">English simultaneously.  They then travel to Ireland and complete their degree in Griffith College, and upon successfully completing the course are awarded with a degree from each of the institutions. </w:t>
      </w:r>
    </w:p>
    <w:p w:rsidR="00565A0C" w:rsidRDefault="00E84251">
      <w:pPr>
        <w:ind w:left="0" w:firstLine="0"/>
      </w:pPr>
      <w:r>
        <w:t xml:space="preserve"> </w:t>
      </w:r>
    </w:p>
    <w:p w:rsidR="00565A0C" w:rsidRDefault="00E84251">
      <w:pPr>
        <w:spacing w:after="2" w:line="379" w:lineRule="auto"/>
        <w:ind w:left="-5"/>
      </w:pPr>
      <w:r>
        <w:t xml:space="preserve">Griffith College and Hebei Finance University are seeking an English teacher to teach students in the first two years of their programme in Hebei, so that they will be able to join their Irish colleagues in third year of the programme in Ireland. </w:t>
      </w:r>
    </w:p>
    <w:p w:rsidR="00565A0C" w:rsidRDefault="00E84251">
      <w:pPr>
        <w:spacing w:after="139"/>
        <w:ind w:left="0" w:firstLine="0"/>
      </w:pPr>
      <w:r>
        <w:t xml:space="preserve"> </w:t>
      </w:r>
    </w:p>
    <w:p w:rsidR="00565A0C" w:rsidRDefault="00E84251">
      <w:pPr>
        <w:pStyle w:val="Heading1"/>
        <w:spacing w:after="64" w:line="259" w:lineRule="auto"/>
        <w:ind w:left="0" w:right="2" w:firstLine="0"/>
        <w:jc w:val="center"/>
      </w:pPr>
      <w:r>
        <w:t xml:space="preserve">Job Description </w:t>
      </w:r>
    </w:p>
    <w:p w:rsidR="00565A0C" w:rsidRDefault="00E84251">
      <w:pPr>
        <w:ind w:left="-5"/>
      </w:pPr>
      <w:r>
        <w:rPr>
          <w:b/>
        </w:rPr>
        <w:t>Position</w:t>
      </w:r>
      <w:r>
        <w:t xml:space="preserve">: English teacher </w:t>
      </w:r>
    </w:p>
    <w:p w:rsidR="00565A0C" w:rsidRDefault="00E84251">
      <w:pPr>
        <w:spacing w:after="139"/>
        <w:ind w:left="0" w:firstLine="0"/>
      </w:pPr>
      <w:r>
        <w:t xml:space="preserve"> </w:t>
      </w:r>
    </w:p>
    <w:p w:rsidR="00565A0C" w:rsidRDefault="00E84251">
      <w:pPr>
        <w:ind w:left="-5"/>
      </w:pPr>
      <w:r>
        <w:rPr>
          <w:b/>
        </w:rPr>
        <w:t>Teaching Objective</w:t>
      </w:r>
      <w:r>
        <w:t xml:space="preserve">: </w:t>
      </w:r>
    </w:p>
    <w:p w:rsidR="00565A0C" w:rsidRDefault="00E84251">
      <w:pPr>
        <w:spacing w:after="0" w:line="381" w:lineRule="auto"/>
        <w:ind w:left="-5"/>
      </w:pPr>
      <w:r>
        <w:t xml:space="preserve">To prepare diploma students (freshman and sophomore) who plan to move to Griffith College in Ireland for further study in their third year. </w:t>
      </w:r>
    </w:p>
    <w:p w:rsidR="00565A0C" w:rsidRDefault="00E84251">
      <w:pPr>
        <w:spacing w:after="139"/>
        <w:ind w:left="0" w:firstLine="0"/>
      </w:pPr>
      <w:r>
        <w:t xml:space="preserve"> </w:t>
      </w:r>
    </w:p>
    <w:p w:rsidR="00565A0C" w:rsidRDefault="00E84251">
      <w:pPr>
        <w:ind w:left="-5"/>
      </w:pPr>
      <w:r>
        <w:rPr>
          <w:b/>
        </w:rPr>
        <w:t>Teaching Task</w:t>
      </w:r>
      <w:r>
        <w:t xml:space="preserve">: </w:t>
      </w:r>
    </w:p>
    <w:p w:rsidR="00565A0C" w:rsidRDefault="00E84251">
      <w:pPr>
        <w:spacing w:after="139"/>
        <w:ind w:left="0" w:firstLine="0"/>
      </w:pPr>
      <w:r>
        <w:rPr>
          <w:i/>
        </w:rPr>
        <w:t xml:space="preserve">To Teach Intensive Training on Language and Culture – Ireland </w:t>
      </w:r>
    </w:p>
    <w:p w:rsidR="00565A0C" w:rsidRDefault="00E84251">
      <w:pPr>
        <w:spacing w:after="0" w:line="380" w:lineRule="auto"/>
        <w:ind w:left="-15" w:right="-13" w:firstLine="0"/>
        <w:jc w:val="both"/>
      </w:pPr>
      <w:r>
        <w:t xml:space="preserve">The purpose of teaching this course is to give students an understanding of Irish and western culture.  They will have the opportunity to practice their spoken English and improve their English skills.  This will lead to the students being more confident to engage with others when they are in Ireland.  The objective is to give the students a basic understanding of Irish culture and of western habits, which will be of use to them living in Ireland. </w:t>
      </w:r>
    </w:p>
    <w:p w:rsidR="00565A0C" w:rsidRDefault="00E84251">
      <w:pPr>
        <w:spacing w:after="143"/>
        <w:ind w:left="0" w:firstLine="0"/>
      </w:pPr>
      <w:r>
        <w:t xml:space="preserve"> </w:t>
      </w:r>
    </w:p>
    <w:p w:rsidR="00565A0C" w:rsidRDefault="00E84251">
      <w:pPr>
        <w:numPr>
          <w:ilvl w:val="0"/>
          <w:numId w:val="1"/>
        </w:numPr>
        <w:ind w:hanging="360"/>
      </w:pPr>
      <w:r>
        <w:t xml:space="preserve">Have a maximum of 16 teaching hours (50 minutes) per week </w:t>
      </w:r>
    </w:p>
    <w:p w:rsidR="00D6497E" w:rsidRDefault="00E84251" w:rsidP="00501A43">
      <w:pPr>
        <w:numPr>
          <w:ilvl w:val="0"/>
          <w:numId w:val="1"/>
        </w:numPr>
        <w:spacing w:after="580" w:line="380" w:lineRule="auto"/>
        <w:ind w:left="-5" w:hanging="360"/>
      </w:pPr>
      <w:r>
        <w:t xml:space="preserve">Hold </w:t>
      </w:r>
      <w:r w:rsidR="00D6497E">
        <w:t>one English lecture (1 hour</w:t>
      </w:r>
      <w:r>
        <w:t xml:space="preserve">) in each semester </w:t>
      </w:r>
      <w:r w:rsidR="00D6497E">
        <w:t>on any topic of you choosing.</w:t>
      </w:r>
    </w:p>
    <w:p w:rsidR="00565A0C" w:rsidRDefault="00E84251" w:rsidP="00D6497E">
      <w:pPr>
        <w:numPr>
          <w:ilvl w:val="0"/>
          <w:numId w:val="1"/>
        </w:numPr>
        <w:spacing w:after="580" w:line="380" w:lineRule="auto"/>
        <w:ind w:left="-5" w:hanging="360"/>
      </w:pPr>
      <w:bookmarkStart w:id="0" w:name="_GoBack"/>
      <w:bookmarkEnd w:id="0"/>
      <w:r w:rsidRPr="00D6497E">
        <w:rPr>
          <w:b/>
        </w:rPr>
        <w:lastRenderedPageBreak/>
        <w:t>Requirements</w:t>
      </w:r>
      <w:r>
        <w:t xml:space="preserve">: </w:t>
      </w:r>
    </w:p>
    <w:p w:rsidR="00565A0C" w:rsidRDefault="00E84251">
      <w:pPr>
        <w:numPr>
          <w:ilvl w:val="0"/>
          <w:numId w:val="1"/>
        </w:numPr>
        <w:ind w:hanging="360"/>
      </w:pPr>
      <w:r>
        <w:t xml:space="preserve">Bachelor’s degree and above </w:t>
      </w:r>
    </w:p>
    <w:p w:rsidR="00565A0C" w:rsidRDefault="00E84251">
      <w:pPr>
        <w:numPr>
          <w:ilvl w:val="0"/>
          <w:numId w:val="1"/>
        </w:numPr>
        <w:ind w:hanging="360"/>
      </w:pPr>
      <w:r>
        <w:t xml:space="preserve">Open-minded with creativity </w:t>
      </w:r>
    </w:p>
    <w:p w:rsidR="00565A0C" w:rsidRDefault="00E84251">
      <w:pPr>
        <w:numPr>
          <w:ilvl w:val="0"/>
          <w:numId w:val="1"/>
        </w:numPr>
        <w:ind w:hanging="360"/>
      </w:pPr>
      <w:r>
        <w:t xml:space="preserve">Understanding of Irish culture and respect for different cultures </w:t>
      </w:r>
    </w:p>
    <w:p w:rsidR="00565A0C" w:rsidRDefault="00E84251">
      <w:pPr>
        <w:numPr>
          <w:ilvl w:val="0"/>
          <w:numId w:val="1"/>
        </w:numPr>
        <w:spacing w:after="3" w:line="379" w:lineRule="auto"/>
        <w:ind w:hanging="360"/>
      </w:pPr>
      <w:r>
        <w:t xml:space="preserve">Two years of work experience (this is not necessary if you have Master’s degree and above) </w:t>
      </w:r>
    </w:p>
    <w:p w:rsidR="00565A0C" w:rsidRDefault="00E84251">
      <w:pPr>
        <w:spacing w:after="139"/>
        <w:ind w:left="0" w:firstLine="0"/>
      </w:pPr>
      <w:r>
        <w:t xml:space="preserve"> </w:t>
      </w:r>
    </w:p>
    <w:p w:rsidR="00565A0C" w:rsidRDefault="00565A0C">
      <w:pPr>
        <w:spacing w:after="184"/>
        <w:ind w:left="360" w:firstLine="0"/>
      </w:pPr>
    </w:p>
    <w:p w:rsidR="00565A0C" w:rsidRDefault="00E84251">
      <w:pPr>
        <w:ind w:left="-5"/>
      </w:pPr>
      <w:r>
        <w:rPr>
          <w:b/>
        </w:rPr>
        <w:t xml:space="preserve">Personal Accident Insurance and Critical Diseases’ Insurance </w:t>
      </w:r>
    </w:p>
    <w:p w:rsidR="00565A0C" w:rsidRDefault="00E84251">
      <w:pPr>
        <w:spacing w:after="141"/>
        <w:ind w:left="0" w:firstLine="0"/>
      </w:pPr>
      <w:r>
        <w:rPr>
          <w:b/>
        </w:rPr>
        <w:t xml:space="preserve"> </w:t>
      </w:r>
    </w:p>
    <w:p w:rsidR="00565A0C" w:rsidRDefault="00E84251">
      <w:pPr>
        <w:ind w:left="-5"/>
      </w:pPr>
      <w:r>
        <w:rPr>
          <w:b/>
        </w:rPr>
        <w:t xml:space="preserve">Holidays </w:t>
      </w:r>
    </w:p>
    <w:p w:rsidR="00565A0C" w:rsidRDefault="00E84251">
      <w:pPr>
        <w:numPr>
          <w:ilvl w:val="0"/>
          <w:numId w:val="2"/>
        </w:numPr>
        <w:spacing w:after="7" w:line="379" w:lineRule="auto"/>
        <w:ind w:hanging="360"/>
      </w:pPr>
      <w:r>
        <w:t xml:space="preserve">The winter vacation is from the middle of January to late February and the summer vacation is from early July to late August. </w:t>
      </w:r>
    </w:p>
    <w:p w:rsidR="00565A0C" w:rsidRDefault="00E84251">
      <w:pPr>
        <w:numPr>
          <w:ilvl w:val="0"/>
          <w:numId w:val="2"/>
        </w:numPr>
        <w:ind w:hanging="360"/>
      </w:pPr>
      <w:r>
        <w:t xml:space="preserve">Be entitled to the same legal holidays as Chinese citizens, which include New </w:t>
      </w:r>
    </w:p>
    <w:p w:rsidR="00565A0C" w:rsidRDefault="00E84251">
      <w:pPr>
        <w:spacing w:after="0" w:line="380" w:lineRule="auto"/>
        <w:ind w:left="370"/>
      </w:pPr>
      <w:r>
        <w:t xml:space="preserve">Year’s Day, Spring Festival, Qingming Festival, International </w:t>
      </w:r>
      <w:proofErr w:type="spellStart"/>
      <w:r>
        <w:t>Labor</w:t>
      </w:r>
      <w:proofErr w:type="spellEnd"/>
      <w:r>
        <w:t xml:space="preserve"> Day, </w:t>
      </w:r>
      <w:proofErr w:type="spellStart"/>
      <w:r>
        <w:t>Duanwu</w:t>
      </w:r>
      <w:proofErr w:type="spellEnd"/>
      <w:r>
        <w:t xml:space="preserve"> Festival, Chinese National Day, Mid-autumn Festival and other holidays designated by law and regulations. </w:t>
      </w:r>
    </w:p>
    <w:p w:rsidR="00565A0C" w:rsidRDefault="00E84251">
      <w:pPr>
        <w:spacing w:after="139"/>
        <w:ind w:left="360" w:firstLine="0"/>
      </w:pPr>
      <w:r>
        <w:t xml:space="preserve"> </w:t>
      </w:r>
    </w:p>
    <w:p w:rsidR="00565A0C" w:rsidRDefault="00565A0C">
      <w:pPr>
        <w:spacing w:after="0"/>
        <w:ind w:left="0" w:firstLine="0"/>
      </w:pPr>
    </w:p>
    <w:p w:rsidR="00565A0C" w:rsidRDefault="00E84251">
      <w:pPr>
        <w:pStyle w:val="Heading1"/>
        <w:ind w:left="1469"/>
      </w:pPr>
      <w:r>
        <w:t>Brief Introduction to Hebei Finance University</w:t>
      </w:r>
      <w:r>
        <w:rPr>
          <w:b w:val="0"/>
        </w:rPr>
        <w:t xml:space="preserve"> </w:t>
      </w:r>
    </w:p>
    <w:p w:rsidR="00565A0C" w:rsidRDefault="00E84251">
      <w:pPr>
        <w:ind w:left="-5"/>
      </w:pPr>
      <w:r>
        <w:t xml:space="preserve">Hebei Finance University is located in Baoding, a city with a rich history and culture. </w:t>
      </w:r>
    </w:p>
    <w:p w:rsidR="00565A0C" w:rsidRDefault="00E84251">
      <w:pPr>
        <w:ind w:left="-5"/>
      </w:pPr>
      <w:r>
        <w:t xml:space="preserve">It is located 90 minutes from Beijing (driving along the expressway). </w:t>
      </w:r>
    </w:p>
    <w:p w:rsidR="00565A0C" w:rsidRDefault="00E84251">
      <w:pPr>
        <w:spacing w:after="153"/>
        <w:ind w:left="0" w:firstLine="0"/>
      </w:pPr>
      <w:r>
        <w:t xml:space="preserve"> </w:t>
      </w:r>
    </w:p>
    <w:p w:rsidR="00565A0C" w:rsidRDefault="00E84251">
      <w:pPr>
        <w:spacing w:after="0" w:line="379" w:lineRule="auto"/>
        <w:ind w:left="-5"/>
      </w:pPr>
      <w:r>
        <w:t xml:space="preserve">Hebei Finance University was founded in 1952 and affiliated to the People’s Bank of China.  In March, 2007, its status was raise to a four-year college. </w:t>
      </w:r>
    </w:p>
    <w:p w:rsidR="00565A0C" w:rsidRDefault="00E84251">
      <w:pPr>
        <w:ind w:left="0" w:firstLine="0"/>
      </w:pPr>
      <w:r>
        <w:t xml:space="preserve"> </w:t>
      </w:r>
    </w:p>
    <w:p w:rsidR="00565A0C" w:rsidRDefault="00E84251">
      <w:pPr>
        <w:spacing w:after="0" w:line="393" w:lineRule="auto"/>
        <w:ind w:left="-5"/>
      </w:pPr>
      <w:r>
        <w:t xml:space="preserve">The University occupies a total land of nearly 900,000 square meters with studying and living facilities such as modern teaching buildings, training buildings, library, playgrounds, students’ apartment buildings, internet etc. </w:t>
      </w:r>
    </w:p>
    <w:p w:rsidR="00565A0C" w:rsidRDefault="00E84251">
      <w:pPr>
        <w:spacing w:after="139"/>
        <w:ind w:left="0" w:firstLine="0"/>
      </w:pPr>
      <w:r>
        <w:lastRenderedPageBreak/>
        <w:t xml:space="preserve"> </w:t>
      </w:r>
    </w:p>
    <w:p w:rsidR="00565A0C" w:rsidRDefault="00E84251">
      <w:pPr>
        <w:spacing w:after="0" w:line="380" w:lineRule="auto"/>
        <w:ind w:left="-5"/>
      </w:pPr>
      <w:r>
        <w:t xml:space="preserve">The University has established 39 majors either for diploma or for degree, forming the system of the distinct financial discipline, giving priority to economics and management, integrating with art, law, science and engineering disciplines. </w:t>
      </w:r>
    </w:p>
    <w:p w:rsidR="00565A0C" w:rsidRDefault="00E84251">
      <w:pPr>
        <w:spacing w:after="139"/>
        <w:ind w:left="0" w:firstLine="0"/>
      </w:pPr>
      <w:r>
        <w:t xml:space="preserve"> </w:t>
      </w:r>
    </w:p>
    <w:p w:rsidR="00565A0C" w:rsidRDefault="00E84251">
      <w:pPr>
        <w:ind w:left="-5"/>
      </w:pPr>
      <w:r>
        <w:t xml:space="preserve">Hebei Finance University highly values international exchange and cooperation.  </w:t>
      </w:r>
    </w:p>
    <w:p w:rsidR="00565A0C" w:rsidRDefault="00E84251">
      <w:pPr>
        <w:spacing w:after="0" w:line="379" w:lineRule="auto"/>
        <w:ind w:left="-5"/>
      </w:pPr>
      <w:r>
        <w:t xml:space="preserve">They have signed agreements with universities in Ireland, Great Britain, U.S.A, Canada, Korea, Belgium and Mongolia. </w:t>
      </w:r>
    </w:p>
    <w:p w:rsidR="00565A0C" w:rsidRDefault="00E84251">
      <w:pPr>
        <w:spacing w:after="141"/>
        <w:ind w:left="0" w:firstLine="0"/>
      </w:pPr>
      <w:r>
        <w:t xml:space="preserve"> </w:t>
      </w:r>
    </w:p>
    <w:p w:rsidR="00565A0C" w:rsidRDefault="00E84251">
      <w:pPr>
        <w:spacing w:after="0"/>
        <w:ind w:left="0" w:firstLine="0"/>
      </w:pPr>
      <w:r>
        <w:t xml:space="preserve"> </w:t>
      </w:r>
    </w:p>
    <w:sectPr w:rsidR="00565A0C">
      <w:pgSz w:w="11906" w:h="16838"/>
      <w:pgMar w:top="1526" w:right="1798" w:bottom="179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63E"/>
    <w:multiLevelType w:val="hybridMultilevel"/>
    <w:tmpl w:val="1B447BBE"/>
    <w:lvl w:ilvl="0" w:tplc="B9E2A46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C0822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90266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702B4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60179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8A98F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72CE3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DC71B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3ADBB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252EE"/>
    <w:multiLevelType w:val="hybridMultilevel"/>
    <w:tmpl w:val="5260A3D0"/>
    <w:lvl w:ilvl="0" w:tplc="FD5094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0691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D44B7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2A9E2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20318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06E0C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E6A52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2E38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A66F0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0C"/>
    <w:rsid w:val="004548AC"/>
    <w:rsid w:val="00565A0C"/>
    <w:rsid w:val="00D6497E"/>
    <w:rsid w:val="00E842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9AA9"/>
  <w15:docId w15:val="{83F50972-D799-4BED-BA00-22146BEF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2"/>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98" w:line="265" w:lineRule="auto"/>
      <w:ind w:left="1484" w:hanging="10"/>
      <w:outlineLvl w:val="0"/>
    </w:pPr>
    <w:rPr>
      <w:rFonts w:ascii="Times New Roman" w:eastAsia="Times New Roman" w:hAnsi="Times New Roman" w:cs="Times New Roman"/>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 w:type="paragraph" w:styleId="BalloonText">
    <w:name w:val="Balloon Text"/>
    <w:basedOn w:val="Normal"/>
    <w:link w:val="BalloonTextChar"/>
    <w:uiPriority w:val="99"/>
    <w:semiHidden/>
    <w:unhideWhenUsed/>
    <w:rsid w:val="00E84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5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Brief Introduction to Hebei Finance University</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Introduction to Hebei Finance University</dc:title>
  <dc:subject/>
  <dc:creator>Lenovo User</dc:creator>
  <cp:keywords/>
  <cp:lastModifiedBy>Jennifer Clune</cp:lastModifiedBy>
  <cp:revision>4</cp:revision>
  <cp:lastPrinted>2017-12-05T10:52:00Z</cp:lastPrinted>
  <dcterms:created xsi:type="dcterms:W3CDTF">2017-12-05T10:35:00Z</dcterms:created>
  <dcterms:modified xsi:type="dcterms:W3CDTF">2017-12-05T12:44:00Z</dcterms:modified>
</cp:coreProperties>
</file>